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1A4D" w:rsidR="00823D49" w:rsidP="00524C0C" w:rsidRDefault="3F6F4AA5" w14:paraId="67C9F785" w14:textId="3CB867FE">
      <w:pPr>
        <w:jc w:val="center"/>
        <w:rPr>
          <w:u w:val="single"/>
        </w:rPr>
      </w:pPr>
      <w:r w:rsidRPr="3F6F4AA5">
        <w:rPr>
          <w:b/>
          <w:bCs/>
          <w:u w:val="single"/>
        </w:rPr>
        <w:t>Client Change of Address Checklist</w:t>
      </w:r>
    </w:p>
    <w:p w:rsidR="00D6757F" w:rsidP="00947AFF" w:rsidRDefault="00D6757F" w14:paraId="672A6659" w14:textId="77777777">
      <w:pPr>
        <w:jc w:val="both"/>
      </w:pPr>
    </w:p>
    <w:p w:rsidRPr="007602B4" w:rsidR="00D6757F" w:rsidP="007602B4" w:rsidRDefault="7C6D55F1" w14:paraId="70E39200" w14:textId="4B2429B4">
      <w:pPr>
        <w:ind w:left="-720" w:right="-810"/>
        <w:jc w:val="both"/>
        <w:rPr>
          <w:sz w:val="22"/>
          <w:szCs w:val="22"/>
        </w:rPr>
      </w:pPr>
      <w:r w:rsidRPr="7C6D55F1">
        <w:rPr>
          <w:sz w:val="22"/>
          <w:szCs w:val="22"/>
        </w:rPr>
        <w:t>If your client moves while his or her case is pending before the immigration court</w:t>
      </w:r>
      <w:r w:rsidR="005A2039">
        <w:rPr>
          <w:sz w:val="22"/>
          <w:szCs w:val="22"/>
        </w:rPr>
        <w:t xml:space="preserve"> or USCIS</w:t>
      </w:r>
      <w:r w:rsidRPr="7C6D55F1">
        <w:rPr>
          <w:sz w:val="22"/>
          <w:szCs w:val="22"/>
        </w:rPr>
        <w:t>, you or your client must inform the Court</w:t>
      </w:r>
      <w:r w:rsidR="005A2039">
        <w:rPr>
          <w:sz w:val="22"/>
          <w:szCs w:val="22"/>
        </w:rPr>
        <w:t xml:space="preserve"> or Board of Immigration Appeals (BIA)</w:t>
      </w:r>
      <w:r w:rsidRPr="7C6D55F1">
        <w:rPr>
          <w:sz w:val="22"/>
          <w:szCs w:val="22"/>
        </w:rPr>
        <w:t xml:space="preserve"> </w:t>
      </w:r>
      <w:r w:rsidRPr="005A2039">
        <w:rPr>
          <w:b/>
          <w:bCs/>
          <w:sz w:val="22"/>
          <w:szCs w:val="22"/>
        </w:rPr>
        <w:t>within 5 days of moving</w:t>
      </w:r>
      <w:r w:rsidR="005A2039">
        <w:rPr>
          <w:sz w:val="22"/>
          <w:szCs w:val="22"/>
        </w:rPr>
        <w:t xml:space="preserve">. You must also inform </w:t>
      </w:r>
      <w:r w:rsidRPr="7C6D55F1">
        <w:rPr>
          <w:sz w:val="22"/>
          <w:szCs w:val="22"/>
        </w:rPr>
        <w:t>the government attorney</w:t>
      </w:r>
      <w:r w:rsidR="005A2039">
        <w:rPr>
          <w:sz w:val="22"/>
          <w:szCs w:val="22"/>
        </w:rPr>
        <w:t xml:space="preserve"> (OPLA),</w:t>
      </w:r>
      <w:r w:rsidRPr="7C6D55F1">
        <w:rPr>
          <w:sz w:val="22"/>
          <w:szCs w:val="22"/>
        </w:rPr>
        <w:t xml:space="preserve"> the US Citizenship and Immigration Service (USCIS)</w:t>
      </w:r>
      <w:r w:rsidR="005A2039">
        <w:rPr>
          <w:sz w:val="22"/>
          <w:szCs w:val="22"/>
        </w:rPr>
        <w:t xml:space="preserve">, and Enforcement and Removal Operations (ICE ERO) </w:t>
      </w:r>
      <w:r w:rsidRPr="7C6D55F1">
        <w:rPr>
          <w:sz w:val="22"/>
          <w:szCs w:val="22"/>
        </w:rPr>
        <w:t>of the change</w:t>
      </w:r>
      <w:r w:rsidR="005A2039">
        <w:rPr>
          <w:sz w:val="22"/>
          <w:szCs w:val="22"/>
        </w:rPr>
        <w:t>, if applicable</w:t>
      </w:r>
      <w:r w:rsidRPr="7C6D55F1">
        <w:rPr>
          <w:sz w:val="22"/>
          <w:szCs w:val="22"/>
        </w:rPr>
        <w:t>. Address updates can be completed online for all matters pending before USCIS (now including affirmative asylum claims) using the receipt number for the matter.  Address changes for case before the Immigration Court and BIA need to be completed via paper filing.</w:t>
      </w:r>
    </w:p>
    <w:p w:rsidR="7C6D55F1" w:rsidP="7C6D55F1" w:rsidRDefault="7C6D55F1" w14:paraId="1FC35F0D" w14:textId="465619D4">
      <w:pPr>
        <w:ind w:left="-720" w:right="-810"/>
        <w:jc w:val="both"/>
      </w:pPr>
    </w:p>
    <w:p w:rsidR="7C6D55F1" w:rsidP="006A3A69" w:rsidRDefault="7C6D55F1" w14:paraId="5A7EC5C4" w14:textId="63EC0D2A">
      <w:pPr>
        <w:ind w:left="-720" w:right="-810"/>
        <w:jc w:val="center"/>
        <w:rPr>
          <w:b/>
          <w:bCs/>
          <w:sz w:val="22"/>
          <w:szCs w:val="22"/>
          <w:u w:val="single"/>
        </w:rPr>
      </w:pPr>
      <w:r w:rsidRPr="7C6D55F1">
        <w:rPr>
          <w:b/>
          <w:bCs/>
          <w:sz w:val="22"/>
          <w:szCs w:val="22"/>
          <w:u w:val="single"/>
        </w:rPr>
        <w:t>**Your client may need to file more than one of the below forms**</w:t>
      </w:r>
    </w:p>
    <w:p w:rsidR="00D6757F" w:rsidP="00947AFF" w:rsidRDefault="00D6757F" w14:paraId="0A37501D" w14:textId="77777777">
      <w:pPr>
        <w:jc w:val="both"/>
      </w:pPr>
    </w:p>
    <w:p w:rsidR="00B7441D" w:rsidP="00B7441D" w:rsidRDefault="00B7441D" w14:paraId="5B868D57" w14:textId="77777777">
      <w:pPr>
        <w:jc w:val="both"/>
        <w:rPr>
          <w:b/>
          <w:bCs/>
        </w:rPr>
      </w:pPr>
      <w:r w:rsidRPr="00947AFF">
        <w:rPr>
          <w:b/>
          <w:bCs/>
        </w:rPr>
        <w:t>The Advocates</w:t>
      </w:r>
    </w:p>
    <w:p w:rsidR="00B7441D" w:rsidP="00B7441D" w:rsidRDefault="00B7441D" w14:paraId="53E917DF" w14:textId="77777777">
      <w:pPr>
        <w:numPr>
          <w:ilvl w:val="0"/>
          <w:numId w:val="8"/>
        </w:numPr>
        <w:jc w:val="both"/>
      </w:pPr>
      <w:r w:rsidRPr="00E71AC8">
        <w:t xml:space="preserve">If you are handling a pro bono case through The Advocates, please email </w:t>
      </w:r>
      <w:r>
        <w:t xml:space="preserve">your attorney contact </w:t>
      </w:r>
      <w:r w:rsidRPr="00E71AC8">
        <w:t>with the updated address.</w:t>
      </w:r>
    </w:p>
    <w:p w:rsidR="436C44AC" w:rsidP="436C44AC" w:rsidRDefault="436C44AC" w14:paraId="30B689D4" w14:textId="41E4521E">
      <w:pPr>
        <w:numPr>
          <w:ilvl w:val="1"/>
          <w:numId w:val="8"/>
        </w:numPr>
        <w:jc w:val="both"/>
        <w:rPr/>
      </w:pPr>
      <w:r w:rsidR="436C44AC">
        <w:rPr/>
        <w:t xml:space="preserve">Affirmative Asylum, Casey Shultz Bruning  </w:t>
      </w:r>
      <w:r w:rsidR="436C44AC">
        <w:rPr/>
        <w:t>(</w:t>
      </w:r>
      <w:hyperlink r:id="R3de2a12373bf4173">
        <w:r w:rsidRPr="436C44AC" w:rsidR="436C44AC">
          <w:rPr>
            <w:rStyle w:val="Hyperlink"/>
          </w:rPr>
          <w:t>cschultzbruning@advrights.org</w:t>
        </w:r>
      </w:hyperlink>
      <w:r w:rsidR="436C44AC">
        <w:rPr/>
        <w:t xml:space="preserve">) </w:t>
      </w:r>
    </w:p>
    <w:p w:rsidR="00B7441D" w:rsidP="00B7441D" w:rsidRDefault="00B7441D" w14:paraId="18BABD76" w14:textId="71FF4DE4">
      <w:pPr>
        <w:numPr>
          <w:ilvl w:val="1"/>
          <w:numId w:val="8"/>
        </w:numPr>
        <w:jc w:val="both"/>
        <w:rPr/>
      </w:pPr>
      <w:r w:rsidR="436C44AC">
        <w:rPr/>
        <w:t>Unaccompanied Minors and SIJS, Kim Boche (</w:t>
      </w:r>
      <w:hyperlink r:id="R8b8e73cde7cd41b6">
        <w:r w:rsidRPr="436C44AC" w:rsidR="436C44AC">
          <w:rPr>
            <w:rStyle w:val="Hyperlink"/>
          </w:rPr>
          <w:t>kboche@advrights.org</w:t>
        </w:r>
      </w:hyperlink>
      <w:r w:rsidR="436C44AC">
        <w:rPr/>
        <w:t xml:space="preserve">) </w:t>
      </w:r>
    </w:p>
    <w:p w:rsidR="00B7441D" w:rsidP="00B7441D" w:rsidRDefault="00B7441D" w14:paraId="6A5C2A79" w14:textId="65E35150">
      <w:pPr>
        <w:numPr>
          <w:ilvl w:val="1"/>
          <w:numId w:val="8"/>
        </w:numPr>
        <w:jc w:val="both"/>
        <w:rPr/>
      </w:pPr>
      <w:r w:rsidR="436C44AC">
        <w:rPr/>
        <w:t>Defensive/Removal Asylum (non-</w:t>
      </w:r>
      <w:r w:rsidR="436C44AC">
        <w:rPr/>
        <w:t>detained) and</w:t>
      </w:r>
      <w:r w:rsidR="436C44AC">
        <w:rPr/>
        <w:t xml:space="preserve"> Detained, John Bruning (</w:t>
      </w:r>
      <w:hyperlink r:id="R8e838fbb065d4dac">
        <w:r w:rsidRPr="436C44AC" w:rsidR="436C44AC">
          <w:rPr>
            <w:rStyle w:val="Hyperlink"/>
          </w:rPr>
          <w:t>jbruning@advrights.org</w:t>
        </w:r>
      </w:hyperlink>
      <w:r w:rsidR="436C44AC">
        <w:rPr/>
        <w:t>)</w:t>
      </w:r>
    </w:p>
    <w:p w:rsidR="00B7441D" w:rsidP="00B7441D" w:rsidRDefault="00B7441D" w14:paraId="6C88F91D" w14:textId="79C50E7B">
      <w:pPr>
        <w:numPr>
          <w:ilvl w:val="1"/>
          <w:numId w:val="8"/>
        </w:numPr>
        <w:jc w:val="both"/>
        <w:rPr/>
      </w:pPr>
      <w:r w:rsidR="436C44AC">
        <w:rPr/>
        <w:t>Afghan Evacuees, Zack Albun (</w:t>
      </w:r>
      <w:hyperlink r:id="R8762414a550943d4">
        <w:r w:rsidRPr="436C44AC" w:rsidR="436C44AC">
          <w:rPr>
            <w:rStyle w:val="Hyperlink"/>
          </w:rPr>
          <w:t>zalbun@advrights.org</w:t>
        </w:r>
      </w:hyperlink>
      <w:r w:rsidR="436C44AC">
        <w:rPr/>
        <w:t xml:space="preserve">) </w:t>
      </w:r>
    </w:p>
    <w:p w:rsidRPr="00E71AC8" w:rsidR="00B7441D" w:rsidP="00B7441D" w:rsidRDefault="00B7441D" w14:paraId="17C96CC3" w14:textId="29E64CB5">
      <w:pPr>
        <w:numPr>
          <w:ilvl w:val="1"/>
          <w:numId w:val="8"/>
        </w:numPr>
        <w:jc w:val="both"/>
        <w:rPr/>
      </w:pPr>
      <w:r w:rsidR="436C44AC">
        <w:rPr/>
        <w:t>T-Visas, Lindsey Greising (</w:t>
      </w:r>
      <w:hyperlink r:id="R8f5d5ef6dd16487f">
        <w:r w:rsidRPr="436C44AC" w:rsidR="436C44AC">
          <w:rPr>
            <w:rStyle w:val="Hyperlink"/>
          </w:rPr>
          <w:t>lgreising@advrights.org</w:t>
        </w:r>
      </w:hyperlink>
      <w:r w:rsidR="436C44AC">
        <w:rPr/>
        <w:t xml:space="preserve">) </w:t>
      </w:r>
    </w:p>
    <w:p w:rsidR="00B7441D" w:rsidP="00B7441D" w:rsidRDefault="00B7441D" w14:paraId="4F031455" w14:textId="77777777">
      <w:pPr>
        <w:jc w:val="both"/>
      </w:pPr>
    </w:p>
    <w:p w:rsidRPr="00351CF2" w:rsidR="00397937" w:rsidP="00947AFF" w:rsidRDefault="3F6F4AA5" w14:paraId="5DAB6C7B" w14:textId="163C2A3D">
      <w:pPr>
        <w:jc w:val="both"/>
        <w:rPr>
          <w:b/>
          <w:bCs/>
        </w:rPr>
      </w:pPr>
      <w:r w:rsidRPr="3F6F4AA5">
        <w:rPr>
          <w:b/>
          <w:bCs/>
        </w:rPr>
        <w:t xml:space="preserve">Affirmative and TVPRA Asylum (I-589) and Asylum-Based Work Permits (I-765) </w:t>
      </w:r>
    </w:p>
    <w:p w:rsidR="00397937" w:rsidP="00947AFF" w:rsidRDefault="007F3395" w14:paraId="6F3EF9E7" w14:textId="77777777">
      <w:pPr>
        <w:numPr>
          <w:ilvl w:val="0"/>
          <w:numId w:val="1"/>
        </w:numPr>
        <w:jc w:val="both"/>
      </w:pPr>
      <w:r>
        <w:t xml:space="preserve">1. </w:t>
      </w:r>
      <w:hyperlink w:history="1" r:id="rId17">
        <w:r w:rsidRPr="00D6757F" w:rsidR="00397937">
          <w:rPr>
            <w:rStyle w:val="Hyperlink"/>
          </w:rPr>
          <w:t>AR-11 filing instructions</w:t>
        </w:r>
      </w:hyperlink>
      <w:r w:rsidR="00D6757F">
        <w:t xml:space="preserve"> (can also file online, see link!) </w:t>
      </w:r>
      <w:r w:rsidR="00397937">
        <w:t xml:space="preserve"> </w:t>
      </w:r>
    </w:p>
    <w:p w:rsidR="00397937" w:rsidP="00947AFF" w:rsidRDefault="007F3395" w14:paraId="3523E657" w14:textId="77777777">
      <w:pPr>
        <w:numPr>
          <w:ilvl w:val="0"/>
          <w:numId w:val="1"/>
        </w:numPr>
        <w:jc w:val="both"/>
      </w:pPr>
      <w:r>
        <w:t xml:space="preserve">2. </w:t>
      </w:r>
      <w:hyperlink w:history="1" r:id="rId18">
        <w:r w:rsidRPr="00D6757F" w:rsidR="00397937">
          <w:rPr>
            <w:rStyle w:val="Hyperlink"/>
          </w:rPr>
          <w:t>AR-11 form</w:t>
        </w:r>
      </w:hyperlink>
      <w:r w:rsidR="00045441">
        <w:rPr>
          <w:rStyle w:val="FootnoteReference"/>
        </w:rPr>
        <w:footnoteReference w:id="1"/>
      </w:r>
    </w:p>
    <w:p w:rsidR="00397937" w:rsidP="00947AFF" w:rsidRDefault="007F3395" w14:paraId="3DDF49F2" w14:textId="77777777">
      <w:pPr>
        <w:numPr>
          <w:ilvl w:val="0"/>
          <w:numId w:val="1"/>
        </w:numPr>
        <w:jc w:val="both"/>
      </w:pPr>
      <w:r>
        <w:t xml:space="preserve">3. </w:t>
      </w:r>
      <w:r w:rsidR="00D07A07">
        <w:t>If mailing</w:t>
      </w:r>
      <w:r w:rsidR="007B61EA">
        <w:rPr>
          <w:rStyle w:val="FootnoteReference"/>
        </w:rPr>
        <w:footnoteReference w:id="2"/>
      </w:r>
      <w:r w:rsidR="00D07A07">
        <w:t>, send AR-11 to:</w:t>
      </w:r>
      <w:r w:rsidR="00397937">
        <w:t xml:space="preserve"> </w:t>
      </w:r>
    </w:p>
    <w:tbl>
      <w:tblPr>
        <w:tblW w:w="0" w:type="auto"/>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68"/>
      </w:tblGrid>
      <w:tr w:rsidR="00D6757F" w:rsidTr="00190076" w14:paraId="5A311FEA" w14:textId="77777777">
        <w:tc>
          <w:tcPr>
            <w:tcW w:w="5868" w:type="dxa"/>
            <w:shd w:val="clear" w:color="auto" w:fill="auto"/>
          </w:tcPr>
          <w:p w:rsidR="00D6757F" w:rsidP="00190076" w:rsidRDefault="00D6757F" w14:paraId="1934606D" w14:textId="77777777">
            <w:pPr>
              <w:jc w:val="center"/>
            </w:pPr>
            <w:r>
              <w:t>U.S. Department of Homeland Security</w:t>
            </w:r>
          </w:p>
          <w:p w:rsidR="00D6757F" w:rsidP="00190076" w:rsidRDefault="00D6757F" w14:paraId="2274DCDE" w14:textId="77777777">
            <w:pPr>
              <w:jc w:val="center"/>
            </w:pPr>
            <w:r>
              <w:t>Citizenship and Immigration Services</w:t>
            </w:r>
          </w:p>
          <w:p w:rsidR="00D6757F" w:rsidP="00190076" w:rsidRDefault="00D6757F" w14:paraId="23683A18" w14:textId="77777777">
            <w:pPr>
              <w:jc w:val="center"/>
            </w:pPr>
            <w:r>
              <w:t>Attn: Change of Address</w:t>
            </w:r>
          </w:p>
          <w:p w:rsidR="00D6757F" w:rsidP="00190076" w:rsidRDefault="00D6757F" w14:paraId="415CA68A" w14:textId="77777777">
            <w:pPr>
              <w:jc w:val="center"/>
            </w:pPr>
            <w:r>
              <w:t>1344 Pleasants Drive</w:t>
            </w:r>
          </w:p>
          <w:p w:rsidR="00D6757F" w:rsidP="007602B4" w:rsidRDefault="00D6757F" w14:paraId="736421CF" w14:textId="77777777">
            <w:pPr>
              <w:jc w:val="center"/>
            </w:pPr>
            <w:r>
              <w:t>Harrisonburg, VA 22801</w:t>
            </w:r>
          </w:p>
        </w:tc>
      </w:tr>
    </w:tbl>
    <w:p w:rsidR="00397937" w:rsidP="00947AFF" w:rsidRDefault="00397937" w14:paraId="02EB378F" w14:textId="77777777">
      <w:pPr>
        <w:jc w:val="both"/>
      </w:pPr>
    </w:p>
    <w:p w:rsidR="3F6F4AA5" w:rsidP="00351CF2" w:rsidRDefault="3F6F4AA5" w14:paraId="0248CCB8" w14:textId="1D2D34EA">
      <w:pPr>
        <w:pageBreakBefore/>
        <w:jc w:val="both"/>
        <w:rPr>
          <w:b/>
          <w:bCs/>
        </w:rPr>
      </w:pPr>
      <w:r w:rsidRPr="3F6F4AA5">
        <w:rPr>
          <w:b/>
          <w:bCs/>
        </w:rPr>
        <w:lastRenderedPageBreak/>
        <w:t>Special Immigrant Juvenile Status (I-360s), U-Visas (I-918)</w:t>
      </w:r>
      <w:r w:rsidR="006A3A69">
        <w:rPr>
          <w:b/>
          <w:bCs/>
        </w:rPr>
        <w:t>,</w:t>
      </w:r>
      <w:r w:rsidRPr="3F6F4AA5">
        <w:rPr>
          <w:b/>
          <w:bCs/>
        </w:rPr>
        <w:t xml:space="preserve"> T-Visas (I-914)</w:t>
      </w:r>
      <w:r w:rsidR="006A3A69">
        <w:rPr>
          <w:b/>
          <w:bCs/>
        </w:rPr>
        <w:t>, and associated Work Permits (I-765s)</w:t>
      </w:r>
    </w:p>
    <w:p w:rsidR="3F6F4AA5" w:rsidP="3F6F4AA5" w:rsidRDefault="3F6F4AA5" w14:paraId="6955F44B" w14:textId="77777777">
      <w:pPr>
        <w:numPr>
          <w:ilvl w:val="0"/>
          <w:numId w:val="1"/>
        </w:numPr>
        <w:jc w:val="both"/>
      </w:pPr>
      <w:r>
        <w:t xml:space="preserve">1. </w:t>
      </w:r>
      <w:hyperlink r:id="rId19">
        <w:r w:rsidRPr="3F6F4AA5">
          <w:rPr>
            <w:rStyle w:val="Hyperlink"/>
          </w:rPr>
          <w:t>AR-11 filing instructions</w:t>
        </w:r>
      </w:hyperlink>
      <w:r>
        <w:t xml:space="preserve"> (can also file online, see link!)  </w:t>
      </w:r>
    </w:p>
    <w:p w:rsidR="3F6F4AA5" w:rsidP="3F6F4AA5" w:rsidRDefault="3F6F4AA5" w14:paraId="42F8B28B" w14:textId="77777777">
      <w:pPr>
        <w:numPr>
          <w:ilvl w:val="0"/>
          <w:numId w:val="1"/>
        </w:numPr>
        <w:jc w:val="both"/>
      </w:pPr>
      <w:r>
        <w:t xml:space="preserve">2. </w:t>
      </w:r>
      <w:hyperlink r:id="rId20">
        <w:r w:rsidRPr="3F6F4AA5">
          <w:rPr>
            <w:rStyle w:val="Hyperlink"/>
          </w:rPr>
          <w:t>AR-11 form</w:t>
        </w:r>
      </w:hyperlink>
      <w:r w:rsidRPr="3F6F4AA5">
        <w:rPr>
          <w:rStyle w:val="FootnoteReference"/>
        </w:rPr>
        <w:footnoteReference w:id="3"/>
      </w:r>
    </w:p>
    <w:p w:rsidR="3F6F4AA5" w:rsidP="3F6F4AA5" w:rsidRDefault="3F6F4AA5" w14:paraId="4379FA8C" w14:textId="31E7D8F4">
      <w:pPr>
        <w:numPr>
          <w:ilvl w:val="0"/>
          <w:numId w:val="1"/>
        </w:numPr>
        <w:jc w:val="both"/>
      </w:pPr>
      <w:r>
        <w:t>3. If mailing</w:t>
      </w:r>
      <w:r w:rsidRPr="3F6F4AA5">
        <w:rPr>
          <w:rStyle w:val="FootnoteReference"/>
        </w:rPr>
        <w:footnoteReference w:id="4"/>
      </w:r>
      <w:r>
        <w:t>, send AR-11 to:</w:t>
      </w:r>
    </w:p>
    <w:tbl>
      <w:tblPr>
        <w:tblStyle w:val="TableGrid"/>
        <w:tblW w:w="5850" w:type="dxa"/>
        <w:tblInd w:w="1435" w:type="dxa"/>
        <w:tblLayout w:type="fixed"/>
        <w:tblLook w:val="06A0" w:firstRow="1" w:lastRow="0" w:firstColumn="1" w:lastColumn="0" w:noHBand="1" w:noVBand="1"/>
      </w:tblPr>
      <w:tblGrid>
        <w:gridCol w:w="5850"/>
      </w:tblGrid>
      <w:tr w:rsidR="3F6F4AA5" w:rsidTr="006A3A69" w14:paraId="64366B8A" w14:textId="77777777">
        <w:tc>
          <w:tcPr>
            <w:tcW w:w="5850" w:type="dxa"/>
          </w:tcPr>
          <w:p w:rsidR="3F6F4AA5" w:rsidP="3F6F4AA5" w:rsidRDefault="3F6F4AA5" w14:paraId="0FBDC862" w14:textId="61EB66AE">
            <w:pPr>
              <w:jc w:val="center"/>
            </w:pPr>
            <w:r w:rsidRPr="3F6F4AA5">
              <w:t>U.S Citizenship and Immigration Services</w:t>
            </w:r>
            <w:r>
              <w:br/>
            </w:r>
            <w:r w:rsidRPr="3F6F4AA5">
              <w:t>Attn: Humanitarian Division</w:t>
            </w:r>
            <w:r>
              <w:br/>
            </w:r>
            <w:r w:rsidRPr="3F6F4AA5">
              <w:t>Vermont Service Center</w:t>
            </w:r>
          </w:p>
          <w:p w:rsidR="3F6F4AA5" w:rsidP="3F6F4AA5" w:rsidRDefault="3F6F4AA5" w14:paraId="76F47FD9" w14:textId="668902D9">
            <w:pPr>
              <w:spacing w:line="259" w:lineRule="auto"/>
              <w:jc w:val="center"/>
            </w:pPr>
            <w:r>
              <w:t>38 River Road</w:t>
            </w:r>
          </w:p>
          <w:p w:rsidR="3F6F4AA5" w:rsidP="3F6F4AA5" w:rsidRDefault="3F6F4AA5" w14:paraId="194A1CA7" w14:textId="26CAB15D">
            <w:pPr>
              <w:jc w:val="center"/>
            </w:pPr>
            <w:r>
              <w:t>Essex Junction, VT 05452</w:t>
            </w:r>
          </w:p>
        </w:tc>
      </w:tr>
    </w:tbl>
    <w:p w:rsidR="3F6F4AA5" w:rsidP="3F6F4AA5" w:rsidRDefault="3F6F4AA5" w14:paraId="7328BF96" w14:textId="1B6B556A">
      <w:pPr>
        <w:jc w:val="both"/>
        <w:rPr>
          <w:b/>
          <w:bCs/>
        </w:rPr>
      </w:pPr>
    </w:p>
    <w:p w:rsidRPr="00D6757F" w:rsidR="00D6757F" w:rsidP="006A3A69" w:rsidRDefault="7C6D55F1" w14:paraId="5DA4D95F" w14:textId="6F936C4C">
      <w:pPr>
        <w:keepNext/>
        <w:jc w:val="both"/>
        <w:rPr>
          <w:b/>
          <w:bCs/>
        </w:rPr>
      </w:pPr>
      <w:r w:rsidRPr="7C6D55F1">
        <w:rPr>
          <w:b/>
          <w:bCs/>
        </w:rPr>
        <w:t>Defensive Asylum (Removal case) / any client in immigration court</w:t>
      </w:r>
    </w:p>
    <w:p w:rsidR="00397937" w:rsidP="00947AFF" w:rsidRDefault="007F3395" w14:paraId="24F7BA92" w14:textId="77777777">
      <w:pPr>
        <w:numPr>
          <w:ilvl w:val="0"/>
          <w:numId w:val="2"/>
        </w:numPr>
        <w:jc w:val="both"/>
      </w:pPr>
      <w:r>
        <w:t xml:space="preserve">1. </w:t>
      </w:r>
      <w:hyperlink w:history="1" r:id="rId21">
        <w:r w:rsidRPr="00E71AC8" w:rsidR="00397937">
          <w:rPr>
            <w:rStyle w:val="Hyperlink"/>
          </w:rPr>
          <w:t>EOIR-33/IC form</w:t>
        </w:r>
      </w:hyperlink>
      <w:r w:rsidR="00E71AC8">
        <w:t xml:space="preserve"> for Fort Snelling, MN </w:t>
      </w:r>
      <w:r w:rsidR="00D07A07">
        <w:t xml:space="preserve">(Print on </w:t>
      </w:r>
      <w:r w:rsidRPr="007602B4" w:rsidR="00D07A07">
        <w:rPr>
          <w:b/>
          <w:bCs/>
          <w:color w:val="00B0F0"/>
        </w:rPr>
        <w:t>BLUE</w:t>
      </w:r>
      <w:r w:rsidR="00D07A07">
        <w:t xml:space="preserve"> paper).</w:t>
      </w:r>
      <w:r w:rsidR="00D07A07">
        <w:rPr>
          <w:rStyle w:val="FootnoteReference"/>
        </w:rPr>
        <w:footnoteReference w:id="5"/>
      </w:r>
    </w:p>
    <w:p w:rsidR="005E3B5B" w:rsidP="00947AFF" w:rsidRDefault="007F3395" w14:paraId="5A7BC630" w14:textId="64FA7FAB">
      <w:pPr>
        <w:numPr>
          <w:ilvl w:val="0"/>
          <w:numId w:val="2"/>
        </w:numPr>
        <w:jc w:val="both"/>
      </w:pPr>
      <w:r>
        <w:t xml:space="preserve">2. </w:t>
      </w:r>
      <w:r w:rsidR="00D07A07">
        <w:t xml:space="preserve">Mail </w:t>
      </w:r>
      <w:r w:rsidRPr="00D07A07" w:rsidR="00D07A07">
        <w:rPr>
          <w:b/>
          <w:bCs/>
          <w:u w:val="single"/>
        </w:rPr>
        <w:t>paper copy</w:t>
      </w:r>
      <w:r w:rsidR="00D07A07">
        <w:rPr>
          <w:rStyle w:val="FootnoteReference"/>
          <w:b/>
          <w:bCs/>
          <w:u w:val="single"/>
        </w:rPr>
        <w:footnoteReference w:id="6"/>
      </w:r>
      <w:r w:rsidR="00D07A07">
        <w:t xml:space="preserve"> </w:t>
      </w:r>
      <w:r w:rsidR="00B7441D">
        <w:t xml:space="preserve">both </w:t>
      </w:r>
      <w:r w:rsidR="00D07A07">
        <w:t>to</w:t>
      </w:r>
      <w:r w:rsidR="00397937">
        <w:t xml:space="preserve"> EOIR</w:t>
      </w:r>
      <w:r w:rsidR="00E71AC8">
        <w:t xml:space="preserve"> and DHS/OPLA</w:t>
      </w:r>
      <w:r w:rsidR="00D07A07">
        <w:rPr>
          <w:rStyle w:val="FootnoteReference"/>
        </w:rPr>
        <w:t>.</w:t>
      </w:r>
    </w:p>
    <w:p w:rsidR="00397937" w:rsidP="00B7441D" w:rsidRDefault="00397937" w14:paraId="7283136D" w14:textId="77777777">
      <w:pPr>
        <w:ind w:left="720"/>
        <w:jc w:val="both"/>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65"/>
        <w:gridCol w:w="4045"/>
      </w:tblGrid>
      <w:tr w:rsidR="00E71AC8" w:rsidTr="00B7441D" w14:paraId="5A5C88C8" w14:textId="77777777">
        <w:tc>
          <w:tcPr>
            <w:tcW w:w="7910" w:type="dxa"/>
            <w:gridSpan w:val="2"/>
            <w:shd w:val="clear" w:color="auto" w:fill="auto"/>
          </w:tcPr>
          <w:p w:rsidRPr="00190076" w:rsidR="00E71AC8" w:rsidP="00190076" w:rsidRDefault="00E71AC8" w14:paraId="1565D5FC" w14:textId="77777777">
            <w:pPr>
              <w:jc w:val="center"/>
              <w:rPr>
                <w:b/>
                <w:bCs/>
              </w:rPr>
            </w:pPr>
            <w:r w:rsidRPr="00190076">
              <w:rPr>
                <w:b/>
                <w:bCs/>
              </w:rPr>
              <w:t>Mail to:</w:t>
            </w:r>
            <w:r w:rsidR="00D07A07">
              <w:rPr>
                <w:rStyle w:val="FootnoteReference"/>
                <w:b/>
                <w:bCs/>
              </w:rPr>
              <w:footnoteReference w:id="7"/>
            </w:r>
          </w:p>
        </w:tc>
      </w:tr>
      <w:tr w:rsidR="00E71AC8" w:rsidTr="00B7441D" w14:paraId="0FD9870B" w14:textId="77777777">
        <w:tc>
          <w:tcPr>
            <w:tcW w:w="3865" w:type="dxa"/>
            <w:shd w:val="clear" w:color="auto" w:fill="auto"/>
          </w:tcPr>
          <w:p w:rsidRPr="00E71AC8" w:rsidR="00E71AC8" w:rsidP="00190076" w:rsidRDefault="00E71AC8" w14:paraId="7F2574E8" w14:textId="77777777">
            <w:pPr>
              <w:jc w:val="center"/>
            </w:pPr>
            <w:r w:rsidRPr="00E71AC8">
              <w:t>Department of Justice</w:t>
            </w:r>
          </w:p>
          <w:p w:rsidRPr="00E71AC8" w:rsidR="00E71AC8" w:rsidP="00190076" w:rsidRDefault="00E71AC8" w14:paraId="1A3C6144" w14:textId="77777777">
            <w:pPr>
              <w:jc w:val="center"/>
            </w:pPr>
            <w:r w:rsidRPr="00E71AC8">
              <w:t>Immigration Court</w:t>
            </w:r>
          </w:p>
          <w:p w:rsidRPr="00E71AC8" w:rsidR="00E71AC8" w:rsidP="00190076" w:rsidRDefault="00E71AC8" w14:paraId="2A702C1C" w14:textId="77777777">
            <w:pPr>
              <w:jc w:val="center"/>
            </w:pPr>
            <w:r w:rsidRPr="00E71AC8">
              <w:t>1 Federal Drive, Suite 1850</w:t>
            </w:r>
          </w:p>
          <w:p w:rsidR="00E71AC8" w:rsidP="00A9186C" w:rsidRDefault="00E71AC8" w14:paraId="6D5E193B" w14:textId="77777777">
            <w:pPr>
              <w:jc w:val="center"/>
            </w:pPr>
            <w:r w:rsidRPr="00E71AC8">
              <w:t>Fort Snelling, MN 55111</w:t>
            </w:r>
          </w:p>
        </w:tc>
        <w:tc>
          <w:tcPr>
            <w:tcW w:w="4045" w:type="dxa"/>
            <w:shd w:val="clear" w:color="auto" w:fill="auto"/>
          </w:tcPr>
          <w:p w:rsidRPr="00E71AC8" w:rsidR="00E71AC8" w:rsidP="00190076" w:rsidRDefault="00E71AC8" w14:paraId="539DAB64" w14:textId="77777777">
            <w:pPr>
              <w:jc w:val="center"/>
            </w:pPr>
            <w:r w:rsidRPr="00E71AC8">
              <w:t>U.S. Department of Homeland Security</w:t>
            </w:r>
          </w:p>
          <w:p w:rsidRPr="00E71AC8" w:rsidR="00E71AC8" w:rsidP="00190076" w:rsidRDefault="00E71AC8" w14:paraId="0FE08AA9" w14:textId="77777777">
            <w:pPr>
              <w:jc w:val="center"/>
            </w:pPr>
            <w:r w:rsidRPr="00E71AC8">
              <w:t>Office of Principal Legal Advisor</w:t>
            </w:r>
          </w:p>
          <w:p w:rsidRPr="00E71AC8" w:rsidR="00E71AC8" w:rsidP="00190076" w:rsidRDefault="00E71AC8" w14:paraId="6F81521F" w14:textId="77777777">
            <w:pPr>
              <w:jc w:val="center"/>
            </w:pPr>
            <w:r w:rsidRPr="00E71AC8">
              <w:t>1 Federal Drive, Suite 1800</w:t>
            </w:r>
          </w:p>
          <w:p w:rsidR="00E71AC8" w:rsidP="00A9186C" w:rsidRDefault="00E71AC8" w14:paraId="5BCF3479" w14:textId="77777777">
            <w:pPr>
              <w:jc w:val="center"/>
            </w:pPr>
            <w:r w:rsidRPr="00E71AC8">
              <w:t>Fort Snelling, MN 55111</w:t>
            </w:r>
          </w:p>
        </w:tc>
      </w:tr>
    </w:tbl>
    <w:p w:rsidR="00E71AC8" w:rsidP="00947AFF" w:rsidRDefault="00E71AC8" w14:paraId="5A39BBE3" w14:textId="77777777">
      <w:pPr>
        <w:jc w:val="both"/>
      </w:pPr>
    </w:p>
    <w:p w:rsidRPr="00351CF2" w:rsidR="00231A4D" w:rsidP="00947AFF" w:rsidRDefault="00E71AC8" w14:paraId="41C8F396" w14:textId="402186DA">
      <w:pPr>
        <w:jc w:val="both"/>
        <w:rPr>
          <w:b/>
          <w:bCs/>
        </w:rPr>
      </w:pPr>
      <w:r w:rsidRPr="00E71AC8">
        <w:rPr>
          <w:b/>
          <w:bCs/>
        </w:rPr>
        <w:t>Appeals</w:t>
      </w:r>
      <w:r w:rsidR="00B7441D">
        <w:rPr>
          <w:b/>
          <w:bCs/>
        </w:rPr>
        <w:t xml:space="preserve"> to the Board of Immigration Appeals (BIA)</w:t>
      </w:r>
    </w:p>
    <w:p w:rsidR="00E71AC8" w:rsidP="00947AFF" w:rsidRDefault="00E71AC8" w14:paraId="160BC153" w14:textId="77777777">
      <w:pPr>
        <w:numPr>
          <w:ilvl w:val="0"/>
          <w:numId w:val="4"/>
        </w:numPr>
        <w:jc w:val="both"/>
      </w:pPr>
      <w:r>
        <w:t xml:space="preserve">1. See Affirmative, if ANY </w:t>
      </w:r>
      <w:r w:rsidR="00D07A07">
        <w:t xml:space="preserve">ancillary </w:t>
      </w:r>
      <w:r>
        <w:t xml:space="preserve">matters </w:t>
      </w:r>
      <w:r w:rsidR="00D07A07">
        <w:t xml:space="preserve">are pending </w:t>
      </w:r>
      <w:r>
        <w:t>before USCIS/Chicago Asylum Office (AR-11 to Harrisonburg, VA)</w:t>
      </w:r>
    </w:p>
    <w:p w:rsidR="00231A4D" w:rsidP="00947AFF" w:rsidRDefault="00E71AC8" w14:paraId="7D627477" w14:textId="77777777">
      <w:pPr>
        <w:numPr>
          <w:ilvl w:val="0"/>
          <w:numId w:val="4"/>
        </w:numPr>
        <w:jc w:val="both"/>
      </w:pPr>
      <w:r>
        <w:t xml:space="preserve">2. </w:t>
      </w:r>
      <w:hyperlink w:history="1" r:id="rId22">
        <w:r w:rsidRPr="00947AFF" w:rsidR="00231A4D">
          <w:rPr>
            <w:rStyle w:val="Hyperlink"/>
          </w:rPr>
          <w:t>EOIR-33/BIA form</w:t>
        </w:r>
      </w:hyperlink>
      <w:r w:rsidR="007602B4">
        <w:t xml:space="preserve"> (print on </w:t>
      </w:r>
      <w:r w:rsidRPr="007602B4" w:rsidR="007602B4">
        <w:rPr>
          <w:b/>
          <w:bCs/>
          <w:color w:val="FF33CC"/>
        </w:rPr>
        <w:t xml:space="preserve">PINK </w:t>
      </w:r>
      <w:r w:rsidR="007602B4">
        <w:t>paper)</w:t>
      </w:r>
    </w:p>
    <w:p w:rsidR="00231A4D" w:rsidP="00947AFF" w:rsidRDefault="00E71AC8" w14:paraId="10D881A5" w14:textId="77777777">
      <w:pPr>
        <w:numPr>
          <w:ilvl w:val="0"/>
          <w:numId w:val="4"/>
        </w:numPr>
        <w:jc w:val="both"/>
      </w:pPr>
      <w:r>
        <w:t>3</w:t>
      </w:r>
      <w:r w:rsidR="007F3395">
        <w:t xml:space="preserve">. </w:t>
      </w:r>
      <w:r w:rsidR="00D07A07">
        <w:t xml:space="preserve">Mail </w:t>
      </w:r>
      <w:r w:rsidRPr="00D07A07" w:rsidR="00D07A07">
        <w:rPr>
          <w:b/>
          <w:bCs/>
          <w:u w:val="single"/>
        </w:rPr>
        <w:t>paper copy</w:t>
      </w:r>
      <w:r w:rsidR="00D07A07">
        <w:t xml:space="preserve"> to BIA/OPLA.</w:t>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56"/>
        <w:gridCol w:w="3954"/>
      </w:tblGrid>
      <w:tr w:rsidRPr="00190076" w:rsidR="00947AFF" w:rsidTr="00190076" w14:paraId="7C88966D" w14:textId="77777777">
        <w:tc>
          <w:tcPr>
            <w:tcW w:w="8136" w:type="dxa"/>
            <w:gridSpan w:val="2"/>
            <w:shd w:val="clear" w:color="auto" w:fill="auto"/>
          </w:tcPr>
          <w:p w:rsidRPr="00190076" w:rsidR="00947AFF" w:rsidP="00190076" w:rsidRDefault="00947AFF" w14:paraId="7FE60051" w14:textId="77777777">
            <w:pPr>
              <w:jc w:val="center"/>
              <w:rPr>
                <w:b/>
                <w:bCs/>
              </w:rPr>
            </w:pPr>
            <w:r w:rsidRPr="00190076">
              <w:rPr>
                <w:b/>
                <w:bCs/>
              </w:rPr>
              <w:t>Mail to:</w:t>
            </w:r>
          </w:p>
        </w:tc>
      </w:tr>
      <w:tr w:rsidR="00947AFF" w:rsidTr="00190076" w14:paraId="0C8D41C4" w14:textId="77777777">
        <w:tc>
          <w:tcPr>
            <w:tcW w:w="4068" w:type="dxa"/>
            <w:shd w:val="clear" w:color="auto" w:fill="auto"/>
          </w:tcPr>
          <w:p w:rsidR="00947AFF" w:rsidP="00190076" w:rsidRDefault="00947AFF" w14:paraId="72A3D3EC" w14:textId="77777777">
            <w:pPr>
              <w:jc w:val="center"/>
            </w:pPr>
          </w:p>
          <w:p w:rsidR="00947AFF" w:rsidP="00190076" w:rsidRDefault="00947AFF" w14:paraId="16C55D0D" w14:textId="77777777">
            <w:pPr>
              <w:jc w:val="center"/>
            </w:pPr>
            <w:r>
              <w:t>U.S. Department of Justice</w:t>
            </w:r>
          </w:p>
          <w:p w:rsidR="00947AFF" w:rsidP="00190076" w:rsidRDefault="00947AFF" w14:paraId="151ED03E" w14:textId="77777777">
            <w:pPr>
              <w:jc w:val="center"/>
            </w:pPr>
            <w:r>
              <w:t>Executive Office for Immigration Review Board of Immigration Appeals</w:t>
            </w:r>
          </w:p>
          <w:p w:rsidR="00947AFF" w:rsidP="00190076" w:rsidRDefault="00947AFF" w14:paraId="1D8825C2" w14:textId="77777777">
            <w:pPr>
              <w:jc w:val="center"/>
            </w:pPr>
            <w:r>
              <w:t>Clerk's Office</w:t>
            </w:r>
          </w:p>
          <w:p w:rsidR="00947AFF" w:rsidP="00190076" w:rsidRDefault="00947AFF" w14:paraId="6E565012" w14:textId="77777777">
            <w:pPr>
              <w:jc w:val="center"/>
            </w:pPr>
            <w:r>
              <w:t>5107 Leesburg Pike, Suite 2000</w:t>
            </w:r>
          </w:p>
          <w:p w:rsidR="00947AFF" w:rsidP="00190076" w:rsidRDefault="00947AFF" w14:paraId="01DB8372" w14:textId="77777777">
            <w:pPr>
              <w:jc w:val="center"/>
            </w:pPr>
            <w:r>
              <w:t>Falls Church, VA 22041</w:t>
            </w:r>
          </w:p>
          <w:p w:rsidR="00A9186C" w:rsidP="00190076" w:rsidRDefault="00A9186C" w14:paraId="0D0B940D" w14:textId="77777777">
            <w:pPr>
              <w:jc w:val="center"/>
            </w:pPr>
          </w:p>
        </w:tc>
        <w:tc>
          <w:tcPr>
            <w:tcW w:w="4068" w:type="dxa"/>
            <w:shd w:val="clear" w:color="auto" w:fill="auto"/>
          </w:tcPr>
          <w:p w:rsidR="00947AFF" w:rsidP="00190076" w:rsidRDefault="00947AFF" w14:paraId="0E27B00A" w14:textId="77777777">
            <w:pPr>
              <w:jc w:val="center"/>
            </w:pPr>
          </w:p>
          <w:p w:rsidRPr="00E71AC8" w:rsidR="00947AFF" w:rsidP="00190076" w:rsidRDefault="00947AFF" w14:paraId="75289CAD" w14:textId="77777777">
            <w:pPr>
              <w:jc w:val="center"/>
            </w:pPr>
            <w:r w:rsidRPr="00E71AC8">
              <w:t>U.S. Department of Homeland Security</w:t>
            </w:r>
          </w:p>
          <w:p w:rsidRPr="00E71AC8" w:rsidR="00947AFF" w:rsidP="00190076" w:rsidRDefault="00947AFF" w14:paraId="32F2B390" w14:textId="77777777">
            <w:pPr>
              <w:jc w:val="center"/>
            </w:pPr>
            <w:r w:rsidRPr="00E71AC8">
              <w:t>Office of Principal Legal Advisor</w:t>
            </w:r>
          </w:p>
          <w:p w:rsidRPr="00E71AC8" w:rsidR="00947AFF" w:rsidP="00190076" w:rsidRDefault="00947AFF" w14:paraId="43C48B93" w14:textId="77777777">
            <w:pPr>
              <w:jc w:val="center"/>
            </w:pPr>
            <w:r w:rsidRPr="00E71AC8">
              <w:t>1 Federal Drive, Suite 1800</w:t>
            </w:r>
          </w:p>
          <w:p w:rsidR="00947AFF" w:rsidP="00190076" w:rsidRDefault="00947AFF" w14:paraId="51F79568" w14:textId="77777777">
            <w:pPr>
              <w:jc w:val="center"/>
            </w:pPr>
            <w:r w:rsidRPr="00E71AC8">
              <w:t>Fort Snelling, MN 55111</w:t>
            </w:r>
          </w:p>
          <w:p w:rsidR="00947AFF" w:rsidP="00190076" w:rsidRDefault="00947AFF" w14:paraId="60061E4C" w14:textId="77777777">
            <w:pPr>
              <w:jc w:val="center"/>
            </w:pPr>
          </w:p>
        </w:tc>
      </w:tr>
    </w:tbl>
    <w:p w:rsidR="00E71AC8" w:rsidP="00947AFF" w:rsidRDefault="00E71AC8" w14:paraId="44EAFD9C" w14:textId="77777777">
      <w:pPr>
        <w:jc w:val="both"/>
      </w:pPr>
    </w:p>
    <w:p w:rsidR="00947AFF" w:rsidP="00947AFF" w:rsidRDefault="00947AFF" w14:paraId="7F938195" w14:textId="7DEB91E7">
      <w:pPr>
        <w:jc w:val="both"/>
        <w:rPr>
          <w:b/>
          <w:bCs/>
          <w:u w:val="single"/>
        </w:rPr>
      </w:pPr>
      <w:r w:rsidRPr="00947AFF">
        <w:rPr>
          <w:b/>
          <w:bCs/>
          <w:u w:val="single"/>
        </w:rPr>
        <w:lastRenderedPageBreak/>
        <w:t xml:space="preserve">If relevant to your client: </w:t>
      </w:r>
    </w:p>
    <w:p w:rsidR="00947AFF" w:rsidP="00947AFF" w:rsidRDefault="00947AFF" w14:paraId="44B221AE" w14:textId="77777777">
      <w:pPr>
        <w:jc w:val="both"/>
      </w:pPr>
      <w:r w:rsidRPr="00D6757F">
        <w:t xml:space="preserve">If your client is on the intensive supervision program (ISAP) or is required to check in with the Enforcement and Removal Office (ERO) of the Immigration and Customs Enforcement (ICE), </w:t>
      </w:r>
      <w:r w:rsidR="007602B4">
        <w:t>they</w:t>
      </w:r>
      <w:r w:rsidRPr="00D6757F">
        <w:t xml:space="preserve"> must also inform the appropriate officer of the move:</w:t>
      </w:r>
    </w:p>
    <w:p w:rsidR="00947AFF" w:rsidP="00947AFF" w:rsidRDefault="00947AFF" w14:paraId="3656B9AB" w14:textId="77777777">
      <w:pPr>
        <w:jc w:val="both"/>
      </w:pPr>
    </w:p>
    <w:p w:rsidR="00524C0C" w:rsidP="00947AFF" w:rsidRDefault="00E71AC8" w14:paraId="6AF68648" w14:textId="77777777">
      <w:pPr>
        <w:jc w:val="both"/>
        <w:rPr>
          <w:b/>
          <w:bCs/>
        </w:rPr>
      </w:pPr>
      <w:r w:rsidRPr="00947AFF">
        <w:rPr>
          <w:b/>
          <w:bCs/>
        </w:rPr>
        <w:t>ISAP</w:t>
      </w:r>
    </w:p>
    <w:p w:rsidRPr="00E71AC8" w:rsidR="00E71AC8" w:rsidP="00524C0C" w:rsidRDefault="00E71AC8" w14:paraId="1CED4F60" w14:textId="77777777">
      <w:pPr>
        <w:numPr>
          <w:ilvl w:val="0"/>
          <w:numId w:val="7"/>
        </w:numPr>
        <w:jc w:val="both"/>
      </w:pPr>
      <w:r w:rsidRPr="00E71AC8">
        <w:t>Your client should contact his/her case worker to inform them of the address change.</w:t>
      </w:r>
    </w:p>
    <w:p w:rsidRPr="00E71AC8" w:rsidR="00E71AC8" w:rsidP="00947AFF" w:rsidRDefault="00E71AC8" w14:paraId="45FB0818" w14:textId="77777777">
      <w:pPr>
        <w:jc w:val="both"/>
      </w:pPr>
    </w:p>
    <w:p w:rsidR="00524C0C" w:rsidP="00947AFF" w:rsidRDefault="00E71AC8" w14:paraId="6CCDABFC" w14:textId="77777777">
      <w:pPr>
        <w:jc w:val="both"/>
        <w:rPr>
          <w:b/>
          <w:bCs/>
        </w:rPr>
      </w:pPr>
      <w:r w:rsidRPr="00947AFF">
        <w:rPr>
          <w:b/>
          <w:bCs/>
        </w:rPr>
        <w:t>ICE/ERO</w:t>
      </w:r>
    </w:p>
    <w:p w:rsidRPr="00397937" w:rsidR="00E71AC8" w:rsidP="00947AFF" w:rsidRDefault="00E71AC8" w14:paraId="53128261" w14:textId="4B526AA2">
      <w:pPr>
        <w:numPr>
          <w:ilvl w:val="0"/>
          <w:numId w:val="7"/>
        </w:numPr>
        <w:jc w:val="both"/>
      </w:pPr>
      <w:r w:rsidRPr="00E71AC8">
        <w:t>Your client should contact their supervising officer to inform them of the address change.</w:t>
      </w:r>
    </w:p>
    <w:sectPr w:rsidRPr="00397937" w:rsidR="00E71AC8">
      <w:headerReference w:type="default" r:id="rId23"/>
      <w:footerReference w:type="default" r:id="rId24"/>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2322" w:rsidRDefault="00152322" w14:paraId="183225E5" w14:textId="77777777">
      <w:r>
        <w:separator/>
      </w:r>
    </w:p>
  </w:endnote>
  <w:endnote w:type="continuationSeparator" w:id="0">
    <w:p w:rsidR="00152322" w:rsidRDefault="00152322" w14:paraId="1971058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759A" w:rsidP="00524C0C" w:rsidRDefault="0096759A" w14:paraId="62486C05" w14:textId="77777777">
    <w:pPr>
      <w:pStyle w:val="Footer"/>
      <w:jc w:val="center"/>
      <w:rPr>
        <w:sz w:val="18"/>
      </w:rPr>
    </w:pPr>
  </w:p>
  <w:p w:rsidRPr="0096759A" w:rsidR="00524C0C" w:rsidP="00524C0C" w:rsidRDefault="00524C0C" w14:paraId="544925F7" w14:textId="7BBC68BB">
    <w:pPr>
      <w:pStyle w:val="Footer"/>
      <w:jc w:val="center"/>
      <w:rPr>
        <w:b/>
        <w:bCs/>
        <w:sz w:val="18"/>
      </w:rPr>
    </w:pPr>
    <w:r w:rsidRPr="0096759A">
      <w:rPr>
        <w:b/>
        <w:bCs/>
        <w:sz w:val="18"/>
      </w:rPr>
      <w:t xml:space="preserve">LAST UPDATED: </w:t>
    </w:r>
    <w:r w:rsidRPr="0096759A">
      <w:rPr>
        <w:b/>
        <w:bCs/>
        <w:sz w:val="18"/>
      </w:rPr>
      <w:fldChar w:fldCharType="begin"/>
    </w:r>
    <w:r w:rsidRPr="0096759A">
      <w:rPr>
        <w:b/>
        <w:bCs/>
        <w:sz w:val="18"/>
      </w:rPr>
      <w:instrText xml:space="preserve"> SAVEDATE  \@ "M/d/yyyy"  \* MERGEFORMAT </w:instrText>
    </w:r>
    <w:r w:rsidRPr="0096759A">
      <w:rPr>
        <w:b/>
        <w:bCs/>
        <w:sz w:val="18"/>
      </w:rPr>
      <w:fldChar w:fldCharType="separate"/>
    </w:r>
    <w:r w:rsidR="005A2039">
      <w:rPr>
        <w:b/>
        <w:bCs/>
        <w:noProof/>
        <w:sz w:val="18"/>
      </w:rPr>
      <w:t>3/22/2022</w:t>
    </w:r>
    <w:r w:rsidRPr="0096759A">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2322" w:rsidRDefault="00152322" w14:paraId="19AEA8B8" w14:textId="77777777">
      <w:r>
        <w:separator/>
      </w:r>
    </w:p>
  </w:footnote>
  <w:footnote w:type="continuationSeparator" w:id="0">
    <w:p w:rsidR="00152322" w:rsidRDefault="00152322" w14:paraId="6A171121" w14:textId="77777777">
      <w:r>
        <w:continuationSeparator/>
      </w:r>
    </w:p>
  </w:footnote>
  <w:footnote w:id="1">
    <w:p w:rsidR="00045441" w:rsidP="005E3B5B" w:rsidRDefault="00045441" w14:paraId="1BDACAD2" w14:textId="77777777">
      <w:pPr>
        <w:pStyle w:val="FootnoteText"/>
        <w:jc w:val="both"/>
      </w:pPr>
      <w:r>
        <w:rPr>
          <w:rStyle w:val="FootnoteReference"/>
        </w:rPr>
        <w:footnoteRef/>
      </w:r>
      <w:r>
        <w:t xml:space="preserve"> </w:t>
      </w:r>
      <w:r w:rsidR="00D07A07">
        <w:t xml:space="preserve">Individuals with affirmative asylum claims pending before the Asylum Office are no longer required to send a copy of the AR-11 to the Asylum Office if they submit the form on-line.  If you opt for mailing a paper copy of the AR-11, you will need to mail a </w:t>
      </w:r>
      <w:r w:rsidRPr="006A3A69" w:rsidR="00D07A07">
        <w:rPr>
          <w:b/>
          <w:bCs/>
        </w:rPr>
        <w:t>separate copy</w:t>
      </w:r>
      <w:r w:rsidR="00D07A07">
        <w:t xml:space="preserve"> to the Asylum Office and should receive a receipt acknowledging the change of address</w:t>
      </w:r>
      <w:r>
        <w:t xml:space="preserve">. </w:t>
      </w:r>
      <w:r w:rsidR="00615408">
        <w:t xml:space="preserve">To find the most up to date address for the Chicago Asylum Office, visit </w:t>
      </w:r>
      <w:hyperlink w:history="1" w:anchor="/asy" r:id="rId1">
        <w:r w:rsidRPr="00DC5F7B" w:rsidR="00615408">
          <w:rPr>
            <w:rStyle w:val="Hyperlink"/>
          </w:rPr>
          <w:t>https://egov.uscis.gov/office-locator/#/asy</w:t>
        </w:r>
      </w:hyperlink>
      <w:r w:rsidR="00615408">
        <w:t xml:space="preserve"> and enter your client’s zip code. </w:t>
      </w:r>
    </w:p>
  </w:footnote>
  <w:footnote w:id="2">
    <w:p w:rsidR="007B61EA" w:rsidP="005E3B5B" w:rsidRDefault="007B61EA" w14:paraId="1DBE64E7" w14:textId="77777777">
      <w:pPr>
        <w:pStyle w:val="FootnoteText"/>
        <w:jc w:val="both"/>
      </w:pPr>
      <w:r>
        <w:rPr>
          <w:rStyle w:val="FootnoteReference"/>
        </w:rPr>
        <w:footnoteRef/>
      </w:r>
      <w:r>
        <w:t xml:space="preserve"> If mailing the AR-11, the client will need to sign the form. A scanned copy of the client’s original signature is sufficient. See the </w:t>
      </w:r>
      <w:hyperlink w:history="1" r:id="rId2">
        <w:r w:rsidRPr="007B61EA">
          <w:rPr>
            <w:rStyle w:val="Hyperlink"/>
          </w:rPr>
          <w:t>USCIS policy on signature requirement</w:t>
        </w:r>
      </w:hyperlink>
      <w:r>
        <w:t>.</w:t>
      </w:r>
    </w:p>
  </w:footnote>
  <w:footnote w:id="3">
    <w:p w:rsidR="3F6F4AA5" w:rsidP="3F6F4AA5" w:rsidRDefault="3F6F4AA5" w14:paraId="18593F47" w14:textId="1DAE7B91">
      <w:pPr>
        <w:pStyle w:val="FootnoteText"/>
        <w:jc w:val="both"/>
      </w:pPr>
      <w:r w:rsidRPr="3F6F4AA5">
        <w:rPr>
          <w:rStyle w:val="FootnoteReference"/>
        </w:rPr>
        <w:footnoteRef/>
      </w:r>
      <w:r>
        <w:t xml:space="preserve"> </w:t>
      </w:r>
      <w:r w:rsidR="006A3A69">
        <w:t>See footnote 1.</w:t>
      </w:r>
      <w:r>
        <w:t xml:space="preserve"> </w:t>
      </w:r>
    </w:p>
  </w:footnote>
  <w:footnote w:id="4">
    <w:p w:rsidR="3F6F4AA5" w:rsidP="3F6F4AA5" w:rsidRDefault="3F6F4AA5" w14:paraId="09D8C991" w14:textId="219BC43A">
      <w:pPr>
        <w:pStyle w:val="FootnoteText"/>
        <w:jc w:val="both"/>
      </w:pPr>
      <w:r w:rsidRPr="3F6F4AA5">
        <w:rPr>
          <w:rStyle w:val="FootnoteReference"/>
        </w:rPr>
        <w:footnoteRef/>
      </w:r>
      <w:r>
        <w:t xml:space="preserve"> </w:t>
      </w:r>
      <w:r w:rsidR="006A3A69">
        <w:t>See footnote 2.</w:t>
      </w:r>
    </w:p>
  </w:footnote>
  <w:footnote w:id="5">
    <w:p w:rsidR="00D07A07" w:rsidP="005E3B5B" w:rsidRDefault="00D07A07" w14:paraId="1680BFEC" w14:textId="77777777">
      <w:pPr>
        <w:pStyle w:val="FootnoteText"/>
        <w:jc w:val="both"/>
      </w:pPr>
      <w:r>
        <w:rPr>
          <w:rStyle w:val="FootnoteReference"/>
        </w:rPr>
        <w:footnoteRef/>
      </w:r>
      <w:r>
        <w:t xml:space="preserve"> The Respondent/client will need to sign the EOIR-33.  The attorney can sign the proof of service and mail, but the client will need to sign off to confirm the address change.  Scanned signatures are sufficient.  See </w:t>
      </w:r>
      <w:hyperlink w:history="1" r:id="rId3">
        <w:r w:rsidRPr="00D07A07">
          <w:rPr>
            <w:rStyle w:val="Hyperlink"/>
          </w:rPr>
          <w:t>4/3/20 EOIR Policy Memo on Signatures</w:t>
        </w:r>
      </w:hyperlink>
      <w:r>
        <w:t>.</w:t>
      </w:r>
    </w:p>
  </w:footnote>
  <w:footnote w:id="6">
    <w:p w:rsidR="00D07A07" w:rsidP="005E3B5B" w:rsidRDefault="00D07A07" w14:paraId="008BFC40" w14:textId="77777777">
      <w:pPr>
        <w:pStyle w:val="FootnoteText"/>
        <w:jc w:val="both"/>
      </w:pPr>
      <w:r>
        <w:rPr>
          <w:rStyle w:val="FootnoteReference"/>
        </w:rPr>
        <w:footnoteRef/>
      </w:r>
      <w:r>
        <w:t xml:space="preserve"> EOIR-33s remain an exception to EOIR’s gradual shift to electronic filing.</w:t>
      </w:r>
    </w:p>
  </w:footnote>
  <w:footnote w:id="7">
    <w:p w:rsidR="00D07A07" w:rsidP="005E3B5B" w:rsidRDefault="00D07A07" w14:paraId="2BF21BB7" w14:textId="77777777">
      <w:pPr>
        <w:pStyle w:val="FootnoteText"/>
        <w:jc w:val="both"/>
      </w:pPr>
      <w:r>
        <w:rPr>
          <w:rStyle w:val="FootnoteReference"/>
        </w:rPr>
        <w:footnoteRef/>
      </w:r>
      <w:r>
        <w:t xml:space="preserve"> For cases </w:t>
      </w:r>
      <w:r w:rsidRPr="00231A4D">
        <w:rPr>
          <w:b/>
          <w:u w:val="single"/>
        </w:rPr>
        <w:t>not</w:t>
      </w:r>
      <w:r w:rsidRPr="00231A4D">
        <w:t xml:space="preserve"> i</w:t>
      </w:r>
      <w:r>
        <w:t xml:space="preserve">n Fort Snelling Immigration Court find OCC Addresses </w:t>
      </w:r>
      <w:hyperlink w:history="1" r:id="rId4">
        <w:r w:rsidRPr="00E71AC8">
          <w:rPr>
            <w:rStyle w:val="Hyperlink"/>
          </w:rPr>
          <w:t>here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B2124" w:rsidP="00524C0C" w:rsidRDefault="00980CE4" w14:paraId="4101652C" w14:textId="77777777">
    <w:pPr>
      <w:pStyle w:val="Header"/>
      <w:jc w:val="center"/>
    </w:pPr>
    <w:r w:rsidRPr="009B2124">
      <w:rPr>
        <w:b/>
        <w:noProof/>
      </w:rPr>
      <w:drawing>
        <wp:inline distT="0" distB="0" distL="0" distR="0" wp14:anchorId="0E2CF71D" wp14:editId="07777777">
          <wp:extent cx="15525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533400"/>
                  </a:xfrm>
                  <a:prstGeom prst="rect">
                    <a:avLst/>
                  </a:prstGeom>
                  <a:noFill/>
                  <a:ln>
                    <a:noFill/>
                  </a:ln>
                </pic:spPr>
              </pic:pic>
            </a:graphicData>
          </a:graphic>
        </wp:inline>
      </w:drawing>
    </w:r>
  </w:p>
  <w:p w:rsidR="009B2124" w:rsidRDefault="009B2124" w14:paraId="4B9905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E4C60"/>
    <w:multiLevelType w:val="hybridMultilevel"/>
    <w:tmpl w:val="719A80EE"/>
    <w:lvl w:ilvl="0" w:tplc="A614D098">
      <w:start w:val="1"/>
      <w:numFmt w:val="bullet"/>
      <w:lvlText w:val="□"/>
      <w:lvlJc w:val="left"/>
      <w:pPr>
        <w:tabs>
          <w:tab w:val="num" w:pos="720"/>
        </w:tabs>
        <w:ind w:left="720" w:hanging="360"/>
      </w:pPr>
      <w:rPr>
        <w:rFonts w:hint="default" w:ascii="Courier New" w:hAnsi="Courier New"/>
        <w:sz w:val="32"/>
        <w:szCs w:val="3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D6D3781"/>
    <w:multiLevelType w:val="hybridMultilevel"/>
    <w:tmpl w:val="FABA5344"/>
    <w:lvl w:ilvl="0" w:tplc="A614D098">
      <w:start w:val="1"/>
      <w:numFmt w:val="bullet"/>
      <w:lvlText w:val="□"/>
      <w:lvlJc w:val="left"/>
      <w:pPr>
        <w:ind w:left="720" w:hanging="360"/>
      </w:pPr>
      <w:rPr>
        <w:rFonts w:hint="default" w:ascii="Courier New" w:hAnsi="Courier New"/>
        <w:sz w:val="32"/>
        <w:szCs w:val="3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0FA76D7"/>
    <w:multiLevelType w:val="hybridMultilevel"/>
    <w:tmpl w:val="CDA003D2"/>
    <w:lvl w:ilvl="0" w:tplc="A614D098">
      <w:start w:val="1"/>
      <w:numFmt w:val="bullet"/>
      <w:lvlText w:val="□"/>
      <w:lvlJc w:val="left"/>
      <w:pPr>
        <w:ind w:left="720" w:hanging="360"/>
      </w:pPr>
      <w:rPr>
        <w:rFonts w:hint="default" w:ascii="Courier New" w:hAnsi="Courier New"/>
        <w:sz w:val="32"/>
        <w:szCs w:val="3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D373F96"/>
    <w:multiLevelType w:val="hybridMultilevel"/>
    <w:tmpl w:val="591CF6E2"/>
    <w:lvl w:ilvl="0" w:tplc="8E90B236">
      <w:start w:val="1"/>
      <w:numFmt w:val="decimal"/>
      <w:lvlText w:val="%1."/>
      <w:lvlJc w:val="left"/>
      <w:pPr>
        <w:ind w:left="1080" w:hanging="720"/>
      </w:pPr>
      <w:rPr>
        <w:rFonts w:hint="default"/>
        <w:b w:val="0"/>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D5420C"/>
    <w:multiLevelType w:val="hybridMultilevel"/>
    <w:tmpl w:val="0F92B1A2"/>
    <w:lvl w:ilvl="0" w:tplc="A614D098">
      <w:start w:val="1"/>
      <w:numFmt w:val="bullet"/>
      <w:lvlText w:val="□"/>
      <w:lvlJc w:val="left"/>
      <w:pPr>
        <w:tabs>
          <w:tab w:val="num" w:pos="720"/>
        </w:tabs>
        <w:ind w:left="720" w:hanging="360"/>
      </w:pPr>
      <w:rPr>
        <w:rFonts w:hint="default" w:ascii="Courier New" w:hAnsi="Courier New"/>
        <w:sz w:val="32"/>
        <w:szCs w:val="3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594856AA"/>
    <w:multiLevelType w:val="hybridMultilevel"/>
    <w:tmpl w:val="04B87DF6"/>
    <w:lvl w:ilvl="0" w:tplc="A614D098">
      <w:start w:val="1"/>
      <w:numFmt w:val="bullet"/>
      <w:lvlText w:val="□"/>
      <w:lvlJc w:val="left"/>
      <w:pPr>
        <w:ind w:left="1080" w:hanging="720"/>
      </w:pPr>
      <w:rPr>
        <w:rFonts w:hint="default" w:ascii="Courier New" w:hAnsi="Courier New"/>
        <w:b w:val="0"/>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1E6B41"/>
    <w:multiLevelType w:val="hybridMultilevel"/>
    <w:tmpl w:val="EF3A171A"/>
    <w:lvl w:ilvl="0" w:tplc="A614D098">
      <w:start w:val="1"/>
      <w:numFmt w:val="bullet"/>
      <w:lvlText w:val="□"/>
      <w:lvlJc w:val="left"/>
      <w:pPr>
        <w:tabs>
          <w:tab w:val="num" w:pos="720"/>
        </w:tabs>
        <w:ind w:left="720" w:hanging="360"/>
      </w:pPr>
      <w:rPr>
        <w:rFonts w:hint="default" w:ascii="Courier New" w:hAnsi="Courier New"/>
        <w:sz w:val="32"/>
        <w:szCs w:val="3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6B695797"/>
    <w:multiLevelType w:val="hybridMultilevel"/>
    <w:tmpl w:val="1CC6445E"/>
    <w:lvl w:ilvl="0" w:tplc="A614D098">
      <w:start w:val="1"/>
      <w:numFmt w:val="bullet"/>
      <w:lvlText w:val="□"/>
      <w:lvlJc w:val="left"/>
      <w:pPr>
        <w:tabs>
          <w:tab w:val="num" w:pos="720"/>
        </w:tabs>
        <w:ind w:left="720" w:hanging="360"/>
      </w:pPr>
      <w:rPr>
        <w:rFonts w:hint="default" w:ascii="Courier New" w:hAnsi="Courier New"/>
        <w:sz w:val="32"/>
        <w:szCs w:val="32"/>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7"/>
  </w:num>
  <w:num w:numId="2">
    <w:abstractNumId w:val="0"/>
  </w:num>
  <w:num w:numId="3">
    <w:abstractNumId w:val="6"/>
  </w:num>
  <w:num w:numId="4">
    <w:abstractNumId w:val="4"/>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937"/>
    <w:rsid w:val="00045441"/>
    <w:rsid w:val="00152322"/>
    <w:rsid w:val="00190076"/>
    <w:rsid w:val="0019257D"/>
    <w:rsid w:val="00231A4D"/>
    <w:rsid w:val="00351CF2"/>
    <w:rsid w:val="00397937"/>
    <w:rsid w:val="003B6D47"/>
    <w:rsid w:val="00413F45"/>
    <w:rsid w:val="004806EA"/>
    <w:rsid w:val="00524C0C"/>
    <w:rsid w:val="005A2039"/>
    <w:rsid w:val="005E3B5B"/>
    <w:rsid w:val="00615408"/>
    <w:rsid w:val="006A3A69"/>
    <w:rsid w:val="006F02A5"/>
    <w:rsid w:val="007548F8"/>
    <w:rsid w:val="007602B4"/>
    <w:rsid w:val="007A74E9"/>
    <w:rsid w:val="007B61EA"/>
    <w:rsid w:val="007F3395"/>
    <w:rsid w:val="00823D49"/>
    <w:rsid w:val="00877508"/>
    <w:rsid w:val="00947AFF"/>
    <w:rsid w:val="0096759A"/>
    <w:rsid w:val="00980CE4"/>
    <w:rsid w:val="009B2124"/>
    <w:rsid w:val="009B3E3C"/>
    <w:rsid w:val="00A12FF4"/>
    <w:rsid w:val="00A60004"/>
    <w:rsid w:val="00A9186C"/>
    <w:rsid w:val="00AA0263"/>
    <w:rsid w:val="00B16162"/>
    <w:rsid w:val="00B463FB"/>
    <w:rsid w:val="00B7441D"/>
    <w:rsid w:val="00D03286"/>
    <w:rsid w:val="00D07A07"/>
    <w:rsid w:val="00D56757"/>
    <w:rsid w:val="00D6757F"/>
    <w:rsid w:val="00E71AC8"/>
    <w:rsid w:val="00EF254C"/>
    <w:rsid w:val="3F6F4AA5"/>
    <w:rsid w:val="436C44AC"/>
    <w:rsid w:val="7C6D55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8C762"/>
  <w15:chartTrackingRefBased/>
  <w15:docId w15:val="{F22F7EBA-656E-49EB-90DA-F2D1AA0C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9B2124"/>
    <w:pPr>
      <w:tabs>
        <w:tab w:val="center" w:pos="4320"/>
        <w:tab w:val="right" w:pos="8640"/>
      </w:tabs>
    </w:pPr>
  </w:style>
  <w:style w:type="paragraph" w:styleId="Footer">
    <w:name w:val="footer"/>
    <w:basedOn w:val="Normal"/>
    <w:rsid w:val="009B2124"/>
    <w:pPr>
      <w:tabs>
        <w:tab w:val="center" w:pos="4320"/>
        <w:tab w:val="right" w:pos="8640"/>
      </w:tabs>
    </w:pPr>
  </w:style>
  <w:style w:type="character" w:styleId="Hyperlink">
    <w:name w:val="Hyperlink"/>
    <w:rsid w:val="00D6757F"/>
    <w:rPr>
      <w:color w:val="0563C1"/>
      <w:u w:val="single"/>
    </w:rPr>
  </w:style>
  <w:style w:type="character" w:styleId="UnresolvedMention">
    <w:name w:val="Unresolved Mention"/>
    <w:uiPriority w:val="99"/>
    <w:semiHidden/>
    <w:unhideWhenUsed/>
    <w:rsid w:val="00D6757F"/>
    <w:rPr>
      <w:color w:val="605E5C"/>
      <w:shd w:val="clear" w:color="auto" w:fill="E1DFDD"/>
    </w:rPr>
  </w:style>
  <w:style w:type="character" w:styleId="FollowedHyperlink">
    <w:name w:val="FollowedHyperlink"/>
    <w:rsid w:val="00D6757F"/>
    <w:rPr>
      <w:color w:val="954F72"/>
      <w:u w:val="single"/>
    </w:rPr>
  </w:style>
  <w:style w:type="table" w:styleId="TableGrid">
    <w:name w:val="Table Grid"/>
    <w:basedOn w:val="TableNormal"/>
    <w:rsid w:val="00D6757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E71AC8"/>
    <w:rPr>
      <w:sz w:val="20"/>
      <w:szCs w:val="20"/>
    </w:rPr>
  </w:style>
  <w:style w:type="character" w:styleId="FootnoteTextChar" w:customStyle="1">
    <w:name w:val="Footnote Text Char"/>
    <w:basedOn w:val="DefaultParagraphFont"/>
    <w:link w:val="FootnoteText"/>
    <w:rsid w:val="00E71AC8"/>
  </w:style>
  <w:style w:type="character" w:styleId="FootnoteReference">
    <w:name w:val="footnote reference"/>
    <w:rsid w:val="00E71AC8"/>
    <w:rPr>
      <w:vertAlign w:val="superscript"/>
    </w:rPr>
  </w:style>
  <w:style w:type="paragraph" w:styleId="CommentText">
    <w:name w:val="annotation text"/>
    <w:basedOn w:val="Normal"/>
    <w:link w:val="CommentTextChar"/>
    <w:rPr>
      <w:sz w:val="20"/>
      <w:szCs w:val="20"/>
    </w:rPr>
  </w:style>
  <w:style w:type="character" w:styleId="CommentTextChar" w:customStyle="1">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uscis.gov/sites/default/files/document/forms/ar-11.pdf"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justice.gov/eoir/file/640016/download" TargetMode="External" Id="rId21" /><Relationship Type="http://schemas.openxmlformats.org/officeDocument/2006/relationships/settings" Target="settings.xml" Id="rId7" /><Relationship Type="http://schemas.openxmlformats.org/officeDocument/2006/relationships/hyperlink" Target="https://www.uscis.gov/ar-11"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uscis.gov/sites/default/files/document/forms/ar-11.pdf"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hyperlink" Target="https://www.uscis.gov/ar-11"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justice.gov/eoir/file/639766/download" TargetMode="External" Id="rId22" /><Relationship Type="http://schemas.openxmlformats.org/officeDocument/2006/relationships/hyperlink" Target="mailto:cschultzbruning@advrights.org" TargetMode="External" Id="R3de2a12373bf4173" /><Relationship Type="http://schemas.openxmlformats.org/officeDocument/2006/relationships/hyperlink" Target="mailto:kboche@advrights.org" TargetMode="External" Id="R8b8e73cde7cd41b6" /><Relationship Type="http://schemas.openxmlformats.org/officeDocument/2006/relationships/hyperlink" Target="mailto:jbruning@advrights.org" TargetMode="External" Id="R8e838fbb065d4dac" /><Relationship Type="http://schemas.openxmlformats.org/officeDocument/2006/relationships/hyperlink" Target="mailto:zalbun@advrights.org" TargetMode="External" Id="R8762414a550943d4" /><Relationship Type="http://schemas.openxmlformats.org/officeDocument/2006/relationships/hyperlink" Target="mailto:lgreising@advrights.org" TargetMode="External" Id="R8f5d5ef6dd16487f" /></Relationships>
</file>

<file path=word/_rels/footnotes.xml.rels><?xml version="1.0" encoding="UTF-8" standalone="yes"?>
<Relationships xmlns="http://schemas.openxmlformats.org/package/2006/relationships"><Relationship Id="rId3" Type="http://schemas.openxmlformats.org/officeDocument/2006/relationships/hyperlink" Target="https://www.justice.gov/eoir/page/file/1266411/download" TargetMode="External"/><Relationship Id="rId2" Type="http://schemas.openxmlformats.org/officeDocument/2006/relationships/hyperlink" Target="https://www.uscis.gov/policy-manual/volume-1-part-b-chapter-2" TargetMode="External"/><Relationship Id="rId1" Type="http://schemas.openxmlformats.org/officeDocument/2006/relationships/hyperlink" Target="https://egov.uscis.gov/office-locator/" TargetMode="External"/><Relationship Id="rId4" Type="http://schemas.openxmlformats.org/officeDocument/2006/relationships/hyperlink" Target="https://www.ice.gov/contact/field-offices?state=All&amp;office=12&amp;keywo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3" ma:contentTypeDescription="Create a new document." ma:contentTypeScope="" ma:versionID="e6d67e83d33750d7a296824923f82972">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e07ae302d919cea7c05613097ca728b4"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0CB3AD-0ED7-4F17-A919-92AD1C9DACA6}">
  <ds:schemaRefs>
    <ds:schemaRef ds:uri="http://schemas.microsoft.com/office/2006/metadata/longProperties"/>
  </ds:schemaRefs>
</ds:datastoreItem>
</file>

<file path=customXml/itemProps2.xml><?xml version="1.0" encoding="utf-8"?>
<ds:datastoreItem xmlns:ds="http://schemas.openxmlformats.org/officeDocument/2006/customXml" ds:itemID="{0BD2B8CD-0ED9-4FEF-8BBE-3C93BA3AB688}">
  <ds:schemaRefs>
    <ds:schemaRef ds:uri="http://schemas.openxmlformats.org/officeDocument/2006/bibliography"/>
  </ds:schemaRefs>
</ds:datastoreItem>
</file>

<file path=customXml/itemProps3.xml><?xml version="1.0" encoding="utf-8"?>
<ds:datastoreItem xmlns:ds="http://schemas.openxmlformats.org/officeDocument/2006/customXml" ds:itemID="{622138E0-73A0-46E6-AF56-38A0E89C6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b9129-b5fc-4ed6-87b5-5ac702184210"/>
    <ds:schemaRef ds:uri="bed25f54-c737-4842-840d-8f149c7a5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FEEE99-A7BE-4A29-B648-2EB5B90BA80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Minnesota Advocates for Human Rights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AR-11 Checklist</dc:title>
  <dc:subject/>
  <dc:creator>Intern Rip</dc:creator>
  <keywords/>
  <lastModifiedBy>The Advocates for Human Rights</lastModifiedBy>
  <revision>14</revision>
  <dcterms:created xsi:type="dcterms:W3CDTF">2022-03-15T19:50:00.0000000Z</dcterms:created>
  <dcterms:modified xsi:type="dcterms:W3CDTF">2023-09-26T20:39:28.3322048Z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Lindsey Greising</vt:lpwstr>
  </property>
  <property fmtid="{D5CDD505-2E9C-101B-9397-08002B2CF9AE}" pid="3" name="Order">
    <vt:lpwstr>21331200.0000000</vt:lpwstr>
  </property>
  <property fmtid="{D5CDD505-2E9C-101B-9397-08002B2CF9AE}" pid="4" name="display_urn:schemas-microsoft-com:office:office#Author">
    <vt:lpwstr>Lindsey Greising</vt:lpwstr>
  </property>
</Properties>
</file>